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67122F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650C9A">
        <w:rPr>
          <w:rFonts w:ascii="Sylfaen" w:hAnsi="Sylfaen" w:cs="Sylfaen"/>
          <w:b/>
          <w:lang w:val="en-US"/>
        </w:rPr>
        <w:t>1</w:t>
      </w:r>
      <w:r w:rsidR="0067122F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  <w:lang w:val="af-ZA"/>
        </w:rPr>
        <w:t>-20</w:t>
      </w:r>
      <w:r w:rsidR="00650C9A">
        <w:rPr>
          <w:rFonts w:ascii="Sylfaen" w:hAnsi="Sylfaen" w:cs="Sylfaen"/>
          <w:b/>
          <w:lang w:val="en-US"/>
        </w:rPr>
        <w:t>1</w:t>
      </w:r>
      <w:r w:rsidR="0067122F">
        <w:rPr>
          <w:rFonts w:ascii="Sylfaen" w:hAnsi="Sylfaen" w:cs="Sylfaen"/>
          <w:b/>
          <w:lang w:val="ka-GE"/>
        </w:rPr>
        <w:t>8</w:t>
      </w:r>
      <w:r w:rsidR="00650C9A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</w:p>
    <w:p w:rsidR="00353641" w:rsidRPr="00097E19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proofErr w:type="spellStart"/>
      <w:r w:rsidR="00097E19">
        <w:rPr>
          <w:rFonts w:ascii="Sylfaen" w:hAnsi="Sylfaen" w:cs="Sylfaen"/>
          <w:b/>
          <w:lang w:val="en-US"/>
        </w:rPr>
        <w:t>ქართული</w:t>
      </w:r>
      <w:proofErr w:type="spellEnd"/>
      <w:r w:rsidR="00097E19">
        <w:rPr>
          <w:rFonts w:ascii="Sylfaen" w:hAnsi="Sylfaen" w:cs="Sylfaen"/>
          <w:b/>
          <w:lang w:val="en-US"/>
        </w:rPr>
        <w:t xml:space="preserve"> </w:t>
      </w:r>
      <w:proofErr w:type="spellStart"/>
      <w:r w:rsidR="00097E19">
        <w:rPr>
          <w:rFonts w:ascii="Sylfaen" w:hAnsi="Sylfaen" w:cs="Sylfaen"/>
          <w:b/>
          <w:lang w:val="en-US"/>
        </w:rPr>
        <w:t>ენა</w:t>
      </w:r>
      <w:proofErr w:type="spellEnd"/>
      <w:r w:rsidR="00097E19">
        <w:rPr>
          <w:rFonts w:ascii="Sylfaen" w:hAnsi="Sylfaen" w:cs="Sylfaen"/>
          <w:b/>
          <w:lang w:val="en-US"/>
        </w:rPr>
        <w:t xml:space="preserve"> </w:t>
      </w:r>
      <w:proofErr w:type="spellStart"/>
      <w:r w:rsidR="00097E19">
        <w:rPr>
          <w:rFonts w:ascii="Sylfaen" w:hAnsi="Sylfaen" w:cs="Sylfaen"/>
          <w:b/>
          <w:lang w:val="en-US"/>
        </w:rPr>
        <w:t>და</w:t>
      </w:r>
      <w:proofErr w:type="spellEnd"/>
      <w:r w:rsidR="00097E19">
        <w:rPr>
          <w:rFonts w:ascii="Sylfaen" w:hAnsi="Sylfaen" w:cs="Sylfaen"/>
          <w:b/>
          <w:lang w:val="en-US"/>
        </w:rPr>
        <w:t xml:space="preserve"> </w:t>
      </w:r>
      <w:proofErr w:type="spellStart"/>
      <w:r w:rsidR="00097E19">
        <w:rPr>
          <w:rFonts w:ascii="Sylfaen" w:hAnsi="Sylfaen" w:cs="Sylfaen"/>
          <w:b/>
          <w:lang w:val="en-US"/>
        </w:rPr>
        <w:t>ლიტერატურა</w:t>
      </w:r>
      <w:proofErr w:type="spellEnd"/>
    </w:p>
    <w:p w:rsidR="00353641" w:rsidRDefault="00353641" w:rsidP="00353641">
      <w:pPr>
        <w:spacing w:after="60"/>
        <w:jc w:val="center"/>
        <w:rPr>
          <w:rFonts w:ascii="Sylfaen" w:hAnsi="Sylfaen"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650C9A" w:rsidRPr="00650C9A">
        <w:rPr>
          <w:rFonts w:ascii="Sylfaen" w:hAnsi="Sylfaen"/>
          <w:lang w:val="ka-GE"/>
        </w:rPr>
        <w:t>ჰუმანიტარულ</w:t>
      </w:r>
      <w:r w:rsidR="00097E19">
        <w:rPr>
          <w:rFonts w:ascii="Sylfaen" w:hAnsi="Sylfaen"/>
          <w:lang w:val="ka-GE"/>
        </w:rPr>
        <w:t xml:space="preserve"> </w:t>
      </w:r>
      <w:r w:rsidR="00650C9A" w:rsidRPr="00650C9A">
        <w:rPr>
          <w:rFonts w:ascii="Sylfaen" w:hAnsi="Sylfaen"/>
          <w:lang w:val="ka-GE"/>
        </w:rPr>
        <w:t>მეცნი</w:t>
      </w:r>
      <w:r w:rsidR="00097E19">
        <w:rPr>
          <w:rFonts w:ascii="Sylfaen" w:hAnsi="Sylfaen"/>
          <w:lang w:val="ka-GE"/>
        </w:rPr>
        <w:t>ერებათა   ბაკალავრი ფილოლოგიაში</w:t>
      </w:r>
    </w:p>
    <w:p w:rsidR="00560704" w:rsidRDefault="00560704" w:rsidP="00353641">
      <w:pPr>
        <w:spacing w:after="60"/>
        <w:jc w:val="center"/>
        <w:rPr>
          <w:rFonts w:ascii="Sylfaen" w:hAnsi="Sylfaen"/>
          <w:lang w:val="en-US"/>
        </w:rPr>
      </w:pPr>
    </w:p>
    <w:tbl>
      <w:tblPr>
        <w:tblW w:w="139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4425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0"/>
        <w:gridCol w:w="544"/>
        <w:gridCol w:w="600"/>
      </w:tblGrid>
      <w:tr w:rsidR="00560704" w:rsidRPr="00634144" w:rsidTr="00D0070E">
        <w:trPr>
          <w:trHeight w:val="510"/>
          <w:tblHeader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0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560704" w:rsidRPr="00634144" w:rsidTr="00D0070E">
        <w:trPr>
          <w:trHeight w:val="510"/>
          <w:tblHeader/>
        </w:trPr>
        <w:tc>
          <w:tcPr>
            <w:tcW w:w="57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704" w:rsidRPr="00634144" w:rsidRDefault="00560704" w:rsidP="00D0070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cantSplit/>
          <w:trHeight w:val="2486"/>
          <w:tblHeader/>
        </w:trPr>
        <w:tc>
          <w:tcPr>
            <w:tcW w:w="577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60704" w:rsidRPr="00634144" w:rsidRDefault="00560704" w:rsidP="00D0070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cantSplit/>
          <w:trHeight w:val="283"/>
          <w:tblHeader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901036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60704" w:rsidRPr="00415516" w:rsidRDefault="00560704" w:rsidP="00D0070E">
            <w:pPr>
              <w:spacing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415516">
              <w:rPr>
                <w:rFonts w:ascii="Sylfaen" w:hAnsi="Sylfae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342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60704" w:rsidRPr="00407E26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</w:rPr>
              <w:t>საუნივერსიტეტო სავალდებულო კურსები (15 კრედიტი)</w:t>
            </w: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D38C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I 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1D440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D38C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 xml:space="preserve">უცხო </w:t>
            </w:r>
            <w:r w:rsidRPr="00ED38C8">
              <w:rPr>
                <w:rFonts w:ascii="Sylfaen" w:hAnsi="Sylfaen"/>
                <w:sz w:val="20"/>
                <w:szCs w:val="20"/>
              </w:rPr>
              <w:t>ენა 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1D440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</w:rPr>
              <w:t>.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D38C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 xml:space="preserve">უცხო </w:t>
            </w:r>
            <w:r w:rsidRPr="00ED38C8">
              <w:rPr>
                <w:rFonts w:ascii="Sylfaen" w:hAnsi="Sylfaen"/>
                <w:sz w:val="20"/>
                <w:szCs w:val="20"/>
              </w:rPr>
              <w:t>ენა 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</w:rPr>
              <w:t>.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560704" w:rsidRPr="00634144" w:rsidTr="00D0070E">
        <w:trPr>
          <w:trHeight w:val="283"/>
        </w:trPr>
        <w:tc>
          <w:tcPr>
            <w:tcW w:w="500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38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60704" w:rsidRPr="00415516" w:rsidRDefault="00560704" w:rsidP="00D0070E">
            <w:pPr>
              <w:spacing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415516">
              <w:rPr>
                <w:rFonts w:ascii="Sylfaen" w:hAnsi="Sylfaen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3422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60704" w:rsidRPr="00407E26" w:rsidRDefault="00560704" w:rsidP="00D0070E">
            <w:pPr>
              <w:spacing w:line="240" w:lineRule="auto"/>
              <w:ind w:left="162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proofErr w:type="spellStart"/>
            <w:r w:rsidRPr="00407E26">
              <w:rPr>
                <w:rFonts w:ascii="Sylfaen" w:hAnsi="Sylfaen" w:cs="Sylfaen"/>
                <w:color w:val="FFFFFF" w:themeColor="background1"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r w:rsidRPr="00407E26">
              <w:rPr>
                <w:rFonts w:ascii="Sylfaen" w:hAnsi="Sylfaen" w:cs="Sylfaen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>კურსები</w:t>
            </w:r>
            <w:proofErr w:type="spellEnd"/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</w:rPr>
              <w:t>(1</w:t>
            </w:r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2</w:t>
            </w:r>
            <w:r w:rsidRPr="00407E26">
              <w:rPr>
                <w:rFonts w:ascii="Sylfaen" w:hAnsi="Sylfaen"/>
                <w:color w:val="FFFFFF" w:themeColor="background1"/>
                <w:sz w:val="20"/>
                <w:szCs w:val="20"/>
              </w:rPr>
              <w:t>5 კრედიტი)</w:t>
            </w: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05076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076E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211E8C">
              <w:rPr>
                <w:rFonts w:ascii="Sylfaen" w:hAnsi="Sylfaen"/>
                <w:sz w:val="20"/>
                <w:szCs w:val="20"/>
              </w:rPr>
              <w:t xml:space="preserve">შესავალი </w:t>
            </w: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ქართულ ფილოლოგიაში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05076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076E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D38C8">
              <w:rPr>
                <w:rFonts w:ascii="Sylfaen" w:hAnsi="Sylfaen"/>
                <w:sz w:val="20"/>
                <w:szCs w:val="20"/>
                <w:lang w:val="af-ZA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05076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076E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</w:rPr>
              <w:t>ენათმეცნიერების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D38C8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1D440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</w:rPr>
              <w:t>ლიტმცოდნეობის შესავალი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ED38C8">
              <w:rPr>
                <w:rFonts w:ascii="Sylfaen" w:hAnsi="Sylfaen"/>
                <w:sz w:val="20"/>
                <w:szCs w:val="20"/>
                <w:lang w:val="af-ZA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BA0E0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rial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</w:rPr>
              <w:t>ზოგადი 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ფონეტიკა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</w:t>
            </w:r>
            <w:r w:rsidRPr="00211E8C">
              <w:rPr>
                <w:rFonts w:ascii="Sylfaen" w:hAnsi="Sylfaen" w:cs="AcadNusx"/>
                <w:sz w:val="20"/>
                <w:szCs w:val="20"/>
              </w:rPr>
              <w:t xml:space="preserve"> (</w:t>
            </w: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სახელები)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 (ზმნა 1)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 (ზმნა 2)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2.10</w:t>
            </w: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2.11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მარტივ და შერწყმულ წინადადებათა სინტაქსი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C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ED38C8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რთული წინადადების სინტაქსი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2.11</w:t>
            </w: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სტილისტიკა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დიალექტ. პრაქტიკით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ძველი ქართული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365E">
              <w:rPr>
                <w:rFonts w:ascii="Sylfaen" w:hAnsi="Sylfaen"/>
                <w:sz w:val="20"/>
                <w:szCs w:val="20"/>
              </w:rPr>
              <w:t>1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0</w:t>
            </w:r>
            <w:r w:rsidRPr="00FB365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B365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E8767C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E8767C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სალიტერატურო ენის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ძველი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513">
              <w:rPr>
                <w:rFonts w:ascii="Sylfaen" w:hAnsi="Sylfaen"/>
                <w:sz w:val="20"/>
                <w:szCs w:val="20"/>
              </w:rPr>
              <w:t>1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2.19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ძველი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513">
              <w:rPr>
                <w:rFonts w:ascii="Sylfaen" w:hAnsi="Sylfaen"/>
                <w:sz w:val="20"/>
                <w:szCs w:val="20"/>
              </w:rPr>
              <w:t>1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რუსთველოლოგია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513">
              <w:rPr>
                <w:rFonts w:ascii="Sylfaen" w:hAnsi="Sylfaen"/>
                <w:sz w:val="20"/>
                <w:szCs w:val="20"/>
              </w:rPr>
              <w:t>1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>მე-19 საუკუნის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513">
              <w:rPr>
                <w:rFonts w:ascii="Sylfaen" w:hAnsi="Sylfaen"/>
                <w:sz w:val="20"/>
                <w:szCs w:val="20"/>
              </w:rPr>
              <w:t>1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>მე-19 საუკუნის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513">
              <w:rPr>
                <w:rFonts w:ascii="Sylfaen" w:hAnsi="Sylfaen"/>
                <w:sz w:val="20"/>
                <w:szCs w:val="20"/>
              </w:rPr>
              <w:t>1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0</w:t>
            </w:r>
            <w:r w:rsidRPr="002A651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651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მე-20 საუკუნის ქართული ლიტერატურა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12C3">
              <w:rPr>
                <w:rFonts w:ascii="Sylfaen" w:hAnsi="Sylfaen"/>
                <w:sz w:val="20"/>
                <w:szCs w:val="20"/>
              </w:rPr>
              <w:t>1</w:t>
            </w:r>
            <w:r w:rsidRPr="00CF12C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F12C3">
              <w:rPr>
                <w:rFonts w:ascii="Sylfaen" w:hAnsi="Sylfaen"/>
                <w:sz w:val="20"/>
                <w:szCs w:val="20"/>
              </w:rPr>
              <w:t>0</w:t>
            </w:r>
            <w:r w:rsidRPr="00CF12C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F12C3">
              <w:rPr>
                <w:rFonts w:ascii="Sylfaen" w:hAnsi="Sylfaen"/>
                <w:sz w:val="20"/>
                <w:szCs w:val="20"/>
              </w:rPr>
              <w:t>0</w:t>
            </w:r>
            <w:r w:rsidRPr="00CF12C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F12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>მე-20 საუკუნის ქართული ლიტერატურა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F12C3">
              <w:rPr>
                <w:rFonts w:ascii="Sylfaen" w:hAnsi="Sylfaen"/>
                <w:sz w:val="20"/>
                <w:szCs w:val="20"/>
              </w:rPr>
              <w:t>1</w:t>
            </w:r>
            <w:r w:rsidRPr="00CF12C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F12C3">
              <w:rPr>
                <w:rFonts w:ascii="Sylfaen" w:hAnsi="Sylfaen"/>
                <w:sz w:val="20"/>
                <w:szCs w:val="20"/>
              </w:rPr>
              <w:t>0</w:t>
            </w:r>
            <w:r w:rsidRPr="00CF12C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F12C3">
              <w:rPr>
                <w:rFonts w:ascii="Sylfaen" w:hAnsi="Sylfaen"/>
                <w:sz w:val="20"/>
                <w:szCs w:val="20"/>
              </w:rPr>
              <w:t>0</w:t>
            </w:r>
            <w:r w:rsidRPr="00CF12C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F12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მე-20 და 21-ე საუკუნეთა მიჯნის ქართ. ლიტ.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ფოლკლორი პრაქტიკით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lastRenderedPageBreak/>
              <w:t>2.27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ლიტერატურული კრიტიკა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BA0E0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2.28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ლიტერატურის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ED38C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22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(40 კრედიტი)</w:t>
            </w: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211E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2A5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62A5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62A50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2A50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მსოფლიოს </w:t>
            </w:r>
            <w:proofErr w:type="spellStart"/>
            <w:r w:rsidRPr="00211E8C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</w:t>
            </w:r>
            <w:proofErr w:type="spellEnd"/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2A5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62A5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62A50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962A50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2A5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62A50">
              <w:rPr>
                <w:rFonts w:ascii="Sylfaen" w:hAnsi="Sylfaen"/>
                <w:sz w:val="20"/>
                <w:szCs w:val="20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დასავლეთევროპული ლიტერატურა (უძველესი ხანა-</w:t>
            </w:r>
            <w:r w:rsidRPr="00211E8C">
              <w:rPr>
                <w:rFonts w:ascii="Sylfaen" w:hAnsi="Sylfaen" w:cs="AcadNusx"/>
                <w:sz w:val="20"/>
                <w:szCs w:val="20"/>
              </w:rPr>
              <w:t>XVIII</w:t>
            </w: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ს.)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211E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066F45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66F45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066F45">
              <w:rPr>
                <w:rFonts w:ascii="Sylfaen" w:hAnsi="Sylfaen"/>
                <w:sz w:val="20"/>
                <w:szCs w:val="20"/>
              </w:rPr>
              <w:t>0</w:t>
            </w:r>
            <w:r w:rsidRPr="00066F4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66F45">
              <w:rPr>
                <w:rFonts w:ascii="Sylfaen" w:hAnsi="Sylfaen"/>
                <w:sz w:val="20"/>
                <w:szCs w:val="20"/>
              </w:rPr>
              <w:t>0</w:t>
            </w:r>
            <w:r w:rsidRPr="00066F45">
              <w:rPr>
                <w:rFonts w:ascii="Sylfaen" w:hAnsi="Sylfaen"/>
                <w:sz w:val="20"/>
                <w:szCs w:val="20"/>
                <w:lang w:val="ka-GE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დასავლეთევროპული და ამერიკული ლიტერატურა (</w:t>
            </w:r>
            <w:r w:rsidRPr="00211E8C">
              <w:rPr>
                <w:rFonts w:ascii="Sylfaen" w:hAnsi="Sylfaen" w:cs="AcadNusx"/>
                <w:sz w:val="20"/>
                <w:szCs w:val="20"/>
              </w:rPr>
              <w:t>XIX-XXსს.</w:t>
            </w: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8717F">
              <w:rPr>
                <w:rFonts w:ascii="Sylfaen" w:hAnsi="Sylfaen"/>
                <w:sz w:val="20"/>
                <w:szCs w:val="20"/>
              </w:rPr>
              <w:t>1</w:t>
            </w:r>
            <w:r w:rsidRPr="0038717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8717F">
              <w:rPr>
                <w:rFonts w:ascii="Sylfaen" w:hAnsi="Sylfaen"/>
                <w:sz w:val="20"/>
                <w:szCs w:val="20"/>
              </w:rPr>
              <w:t>0</w:t>
            </w:r>
            <w:r w:rsidRPr="0038717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8717F">
              <w:rPr>
                <w:rFonts w:ascii="Sylfaen" w:hAnsi="Sylfaen"/>
                <w:sz w:val="20"/>
                <w:szCs w:val="20"/>
              </w:rPr>
              <w:t>0</w:t>
            </w:r>
            <w:r w:rsidRPr="0038717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8717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ეტიმოლოგია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8717F">
              <w:rPr>
                <w:rFonts w:ascii="Sylfaen" w:hAnsi="Sylfaen"/>
                <w:sz w:val="20"/>
                <w:szCs w:val="20"/>
              </w:rPr>
              <w:t>1</w:t>
            </w:r>
            <w:r w:rsidRPr="0038717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8717F">
              <w:rPr>
                <w:rFonts w:ascii="Sylfaen" w:hAnsi="Sylfaen"/>
                <w:sz w:val="20"/>
                <w:szCs w:val="20"/>
              </w:rPr>
              <w:t>0</w:t>
            </w:r>
            <w:r w:rsidRPr="0038717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8717F">
              <w:rPr>
                <w:rFonts w:ascii="Sylfaen" w:hAnsi="Sylfaen"/>
                <w:sz w:val="20"/>
                <w:szCs w:val="20"/>
              </w:rPr>
              <w:t>0</w:t>
            </w:r>
            <w:r w:rsidRPr="0038717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8717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r w:rsidRPr="00211E8C">
              <w:rPr>
                <w:rFonts w:ascii="Sylfaen" w:hAnsi="Sylfaen" w:cs="AcadNusx"/>
                <w:sz w:val="20"/>
                <w:szCs w:val="20"/>
              </w:rPr>
              <w:t xml:space="preserve">უცხო ენა </w:t>
            </w: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BA0E0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მითოლოგია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6.1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r w:rsidRPr="00211E8C">
              <w:rPr>
                <w:rFonts w:ascii="Sylfaen" w:hAnsi="Sylfaen" w:cs="AcadNusx"/>
                <w:sz w:val="20"/>
                <w:szCs w:val="20"/>
              </w:rPr>
              <w:t xml:space="preserve">უცხო ენა </w:t>
            </w: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-2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BA0E0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6.2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ქართული ენა ინტერნეტსივრცეში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F73">
              <w:rPr>
                <w:rFonts w:ascii="Sylfaen" w:hAnsi="Sylfaen"/>
                <w:sz w:val="20"/>
                <w:szCs w:val="20"/>
              </w:rPr>
              <w:t>1</w:t>
            </w:r>
            <w:r w:rsidRPr="00F76F7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76F73">
              <w:rPr>
                <w:rFonts w:ascii="Sylfaen" w:hAnsi="Sylfaen"/>
                <w:sz w:val="20"/>
                <w:szCs w:val="20"/>
              </w:rPr>
              <w:t>0</w:t>
            </w:r>
            <w:r w:rsidRPr="00F76F7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76F73">
              <w:rPr>
                <w:rFonts w:ascii="Sylfaen" w:hAnsi="Sylfaen"/>
                <w:sz w:val="20"/>
                <w:szCs w:val="20"/>
              </w:rPr>
              <w:t>0</w:t>
            </w:r>
            <w:r w:rsidRPr="00F76F7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76F7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6.3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 xml:space="preserve">ილია ჭავჭავაძე ქართულ ლიტერატურულ </w:t>
            </w: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კრიტიკაში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F73">
              <w:rPr>
                <w:rFonts w:ascii="Sylfaen" w:hAnsi="Sylfaen"/>
                <w:sz w:val="20"/>
                <w:szCs w:val="20"/>
              </w:rPr>
              <w:t>1</w:t>
            </w:r>
            <w:r w:rsidRPr="00F76F7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76F73">
              <w:rPr>
                <w:rFonts w:ascii="Sylfaen" w:hAnsi="Sylfaen"/>
                <w:sz w:val="20"/>
                <w:szCs w:val="20"/>
              </w:rPr>
              <w:t>0</w:t>
            </w:r>
            <w:r w:rsidRPr="00F76F7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76F73">
              <w:rPr>
                <w:rFonts w:ascii="Sylfaen" w:hAnsi="Sylfaen"/>
                <w:sz w:val="20"/>
                <w:szCs w:val="20"/>
              </w:rPr>
              <w:t>0</w:t>
            </w:r>
            <w:r w:rsidRPr="00F76F7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76F7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lastRenderedPageBreak/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II </w:t>
            </w:r>
            <w:r w:rsidRPr="00211E8C">
              <w:rPr>
                <w:rFonts w:ascii="Sylfaen" w:hAnsi="Sylfaen" w:cs="AcadNusx"/>
                <w:sz w:val="20"/>
                <w:szCs w:val="20"/>
              </w:rPr>
              <w:t xml:space="preserve">უცხო ენა </w:t>
            </w: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-</w:t>
            </w:r>
            <w:r w:rsidRPr="00211E8C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BA0E0E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7.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მწერლის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0023">
              <w:rPr>
                <w:rFonts w:ascii="Sylfaen" w:hAnsi="Sylfaen"/>
                <w:sz w:val="20"/>
                <w:szCs w:val="20"/>
              </w:rPr>
              <w:t>1</w:t>
            </w:r>
            <w:r w:rsidRPr="00C7002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70023">
              <w:rPr>
                <w:rFonts w:ascii="Sylfaen" w:hAnsi="Sylfaen"/>
                <w:sz w:val="20"/>
                <w:szCs w:val="20"/>
              </w:rPr>
              <w:t>0</w:t>
            </w:r>
            <w:r w:rsidRPr="00C7002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70023">
              <w:rPr>
                <w:rFonts w:ascii="Sylfaen" w:hAnsi="Sylfaen"/>
                <w:sz w:val="20"/>
                <w:szCs w:val="20"/>
              </w:rPr>
              <w:t>0</w:t>
            </w:r>
            <w:r w:rsidRPr="00C7002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700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7.</w:t>
            </w: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ქართული ლიტ-რა ინტერნეტსივრცეში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70023">
              <w:rPr>
                <w:rFonts w:ascii="Sylfaen" w:hAnsi="Sylfaen"/>
                <w:sz w:val="20"/>
                <w:szCs w:val="20"/>
              </w:rPr>
              <w:t>1</w:t>
            </w:r>
            <w:r w:rsidRPr="00C7002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70023">
              <w:rPr>
                <w:rFonts w:ascii="Sylfaen" w:hAnsi="Sylfaen"/>
                <w:sz w:val="20"/>
                <w:szCs w:val="20"/>
              </w:rPr>
              <w:t>0</w:t>
            </w:r>
            <w:r w:rsidRPr="00C7002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70023">
              <w:rPr>
                <w:rFonts w:ascii="Sylfaen" w:hAnsi="Sylfaen"/>
                <w:sz w:val="20"/>
                <w:szCs w:val="20"/>
              </w:rPr>
              <w:t>0</w:t>
            </w:r>
            <w:r w:rsidRPr="00C7002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C7002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8.1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ქართული მწერლობისა და მწიგნობრობის ცენტრები ძვ. საქართველოსა და უცხოეთში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1A6C">
              <w:rPr>
                <w:rFonts w:ascii="Sylfaen" w:hAnsi="Sylfaen"/>
                <w:sz w:val="20"/>
                <w:szCs w:val="20"/>
              </w:rPr>
              <w:t>1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0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0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8.2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ქართული ლექსიკოგრაფია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1A6C">
              <w:rPr>
                <w:rFonts w:ascii="Sylfaen" w:hAnsi="Sylfaen"/>
                <w:sz w:val="20"/>
                <w:szCs w:val="20"/>
              </w:rPr>
              <w:t>1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0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0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8.3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აღმოსავლური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1A6C">
              <w:rPr>
                <w:rFonts w:ascii="Sylfaen" w:hAnsi="Sylfaen"/>
                <w:sz w:val="20"/>
                <w:szCs w:val="20"/>
              </w:rPr>
              <w:t>1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0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0</w:t>
            </w:r>
            <w:r w:rsidRPr="00011A6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11A6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არჩევითი კურსი 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211E8C" w:rsidRDefault="00560704" w:rsidP="00D0070E">
            <w:pPr>
              <w:tabs>
                <w:tab w:val="left" w:pos="0"/>
              </w:tabs>
              <w:spacing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ტექსტოლოგია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634144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211E8C" w:rsidRDefault="00560704" w:rsidP="00D0070E">
            <w:pPr>
              <w:tabs>
                <w:tab w:val="left" w:pos="0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მასმედიის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7318F">
              <w:rPr>
                <w:rFonts w:ascii="Sylfaen" w:hAnsi="Sylfaen"/>
                <w:sz w:val="20"/>
                <w:szCs w:val="20"/>
              </w:rPr>
              <w:t>1</w:t>
            </w:r>
            <w:r w:rsidRPr="0087318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7318F">
              <w:rPr>
                <w:rFonts w:ascii="Sylfaen" w:hAnsi="Sylfaen"/>
                <w:sz w:val="20"/>
                <w:szCs w:val="20"/>
              </w:rPr>
              <w:t>0</w:t>
            </w:r>
            <w:r w:rsidRPr="0087318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7318F">
              <w:rPr>
                <w:rFonts w:ascii="Sylfaen" w:hAnsi="Sylfaen"/>
                <w:sz w:val="20"/>
                <w:szCs w:val="20"/>
              </w:rPr>
              <w:t>0</w:t>
            </w:r>
            <w:r w:rsidRPr="0087318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7318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ლინგვისტურ მოძღვრებათა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7318F">
              <w:rPr>
                <w:rFonts w:ascii="Sylfaen" w:hAnsi="Sylfaen"/>
                <w:sz w:val="20"/>
                <w:szCs w:val="20"/>
              </w:rPr>
              <w:t>1</w:t>
            </w:r>
            <w:r w:rsidRPr="0087318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7318F">
              <w:rPr>
                <w:rFonts w:ascii="Sylfaen" w:hAnsi="Sylfaen"/>
                <w:sz w:val="20"/>
                <w:szCs w:val="20"/>
              </w:rPr>
              <w:t>0</w:t>
            </w:r>
            <w:r w:rsidRPr="0087318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7318F">
              <w:rPr>
                <w:rFonts w:ascii="Sylfaen" w:hAnsi="Sylfaen"/>
                <w:sz w:val="20"/>
                <w:szCs w:val="20"/>
              </w:rPr>
              <w:t>0</w:t>
            </w:r>
            <w:r w:rsidRPr="0087318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87318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არჩევითი კურსი 8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10.1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211E8C" w:rsidRDefault="00560704" w:rsidP="00D0070E">
            <w:pPr>
              <w:tabs>
                <w:tab w:val="left" w:pos="0"/>
              </w:tabs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 w:cs="AcadNusx"/>
                <w:sz w:val="20"/>
                <w:szCs w:val="20"/>
                <w:lang w:val="ka-GE"/>
              </w:rPr>
              <w:t>ქართულ-ევროპული ლიტ. ურთიერთობანი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1009C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10.2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>ქართული ზმნის პარადიგმატული სისტემა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1009C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10.3</w:t>
            </w: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211E8C">
              <w:rPr>
                <w:rFonts w:cs="AcadNusx"/>
                <w:color w:val="auto"/>
                <w:sz w:val="20"/>
                <w:szCs w:val="20"/>
                <w:lang w:val="ka-GE"/>
              </w:rPr>
              <w:t>შედარებითი ენათმეცნიერება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1009C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1E8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211E8C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704" w:rsidRPr="00634144" w:rsidTr="00D0070E">
        <w:trPr>
          <w:trHeight w:val="283"/>
        </w:trPr>
        <w:tc>
          <w:tcPr>
            <w:tcW w:w="500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60704" w:rsidRPr="00ED38C8" w:rsidRDefault="00560704" w:rsidP="00D0070E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ED38C8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sz w:val="20"/>
                <w:szCs w:val="20"/>
                <w:lang w:val="ka-GE"/>
              </w:rPr>
              <w:t>2355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414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0704" w:rsidRPr="00634144" w:rsidRDefault="00560704" w:rsidP="00D0070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0070E" w:rsidRPr="00F85CDE" w:rsidRDefault="00D0070E">
      <w:pPr>
        <w:rPr>
          <w:rFonts w:ascii="Sylfaen" w:hAnsi="Sylfaen"/>
          <w:lang w:val="ka-GE"/>
        </w:rPr>
      </w:pPr>
      <w:bookmarkStart w:id="0" w:name="_GoBack"/>
      <w:bookmarkEnd w:id="0"/>
    </w:p>
    <w:sectPr w:rsidR="00D0070E" w:rsidRPr="00F85CDE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04A2C"/>
    <w:rsid w:val="00034CD1"/>
    <w:rsid w:val="00044DD6"/>
    <w:rsid w:val="000549A5"/>
    <w:rsid w:val="0005511D"/>
    <w:rsid w:val="00097E19"/>
    <w:rsid w:val="000E6D2F"/>
    <w:rsid w:val="00122E2C"/>
    <w:rsid w:val="0014531F"/>
    <w:rsid w:val="00164F4E"/>
    <w:rsid w:val="00176214"/>
    <w:rsid w:val="0018475B"/>
    <w:rsid w:val="00194554"/>
    <w:rsid w:val="001A4872"/>
    <w:rsid w:val="001F1FFB"/>
    <w:rsid w:val="001F2290"/>
    <w:rsid w:val="002103FD"/>
    <w:rsid w:val="002353C8"/>
    <w:rsid w:val="002A2881"/>
    <w:rsid w:val="002A3326"/>
    <w:rsid w:val="002B0143"/>
    <w:rsid w:val="002C6778"/>
    <w:rsid w:val="002D44B7"/>
    <w:rsid w:val="002F617F"/>
    <w:rsid w:val="00353641"/>
    <w:rsid w:val="0037163C"/>
    <w:rsid w:val="00394384"/>
    <w:rsid w:val="003A7042"/>
    <w:rsid w:val="003D5B02"/>
    <w:rsid w:val="003E2B05"/>
    <w:rsid w:val="00450891"/>
    <w:rsid w:val="00473FBB"/>
    <w:rsid w:val="004833F6"/>
    <w:rsid w:val="00483DF0"/>
    <w:rsid w:val="004C090E"/>
    <w:rsid w:val="004D159F"/>
    <w:rsid w:val="004E5C63"/>
    <w:rsid w:val="004F27DC"/>
    <w:rsid w:val="005237FA"/>
    <w:rsid w:val="005343BB"/>
    <w:rsid w:val="00560704"/>
    <w:rsid w:val="00571A92"/>
    <w:rsid w:val="005A060E"/>
    <w:rsid w:val="005B0568"/>
    <w:rsid w:val="005D3C19"/>
    <w:rsid w:val="00614538"/>
    <w:rsid w:val="00616A3A"/>
    <w:rsid w:val="00650C9A"/>
    <w:rsid w:val="0067122F"/>
    <w:rsid w:val="006A6CD5"/>
    <w:rsid w:val="00775B1A"/>
    <w:rsid w:val="00784977"/>
    <w:rsid w:val="00792571"/>
    <w:rsid w:val="00794616"/>
    <w:rsid w:val="007C21F1"/>
    <w:rsid w:val="007C668A"/>
    <w:rsid w:val="007D73F2"/>
    <w:rsid w:val="008010F0"/>
    <w:rsid w:val="00805192"/>
    <w:rsid w:val="008416C4"/>
    <w:rsid w:val="00851BED"/>
    <w:rsid w:val="008A3E86"/>
    <w:rsid w:val="008E0AA8"/>
    <w:rsid w:val="008E40D9"/>
    <w:rsid w:val="008E76EC"/>
    <w:rsid w:val="008F2531"/>
    <w:rsid w:val="00961CF6"/>
    <w:rsid w:val="00965459"/>
    <w:rsid w:val="0099655B"/>
    <w:rsid w:val="009B2C19"/>
    <w:rsid w:val="009E4663"/>
    <w:rsid w:val="009F6BBA"/>
    <w:rsid w:val="00A2497B"/>
    <w:rsid w:val="00A82CB1"/>
    <w:rsid w:val="00AD6092"/>
    <w:rsid w:val="00AE7415"/>
    <w:rsid w:val="00B41D49"/>
    <w:rsid w:val="00B50452"/>
    <w:rsid w:val="00BA2898"/>
    <w:rsid w:val="00BA79CD"/>
    <w:rsid w:val="00BB1EFF"/>
    <w:rsid w:val="00C15593"/>
    <w:rsid w:val="00C22D08"/>
    <w:rsid w:val="00C54379"/>
    <w:rsid w:val="00CA4867"/>
    <w:rsid w:val="00D0070E"/>
    <w:rsid w:val="00D16E1A"/>
    <w:rsid w:val="00D35205"/>
    <w:rsid w:val="00D63222"/>
    <w:rsid w:val="00DB0D36"/>
    <w:rsid w:val="00DF0E73"/>
    <w:rsid w:val="00E27050"/>
    <w:rsid w:val="00E3310F"/>
    <w:rsid w:val="00E41057"/>
    <w:rsid w:val="00E8767C"/>
    <w:rsid w:val="00EA574B"/>
    <w:rsid w:val="00EC693C"/>
    <w:rsid w:val="00F07266"/>
    <w:rsid w:val="00F706DC"/>
    <w:rsid w:val="00F85CDE"/>
    <w:rsid w:val="00F96FF5"/>
    <w:rsid w:val="00FC1D2D"/>
    <w:rsid w:val="00FC41F6"/>
    <w:rsid w:val="00FE3FA3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D40A"/>
  <w15:docId w15:val="{904D0B88-52F8-450B-A11B-A173AB18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A28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A28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2898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A2898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BA2898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A2898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A289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A289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289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650C9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2">
    <w:name w:val="CM2"/>
    <w:basedOn w:val="Default"/>
    <w:next w:val="Default"/>
    <w:rsid w:val="00650C9A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BA28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28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2898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A289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A2898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A2898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BA289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A2898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A2898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898"/>
  </w:style>
  <w:style w:type="paragraph" w:styleId="Header">
    <w:name w:val="header"/>
    <w:basedOn w:val="Normal"/>
    <w:link w:val="HeaderChar"/>
    <w:unhideWhenUsed/>
    <w:rsid w:val="00BA2898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A2898"/>
  </w:style>
  <w:style w:type="character" w:styleId="PageNumber">
    <w:name w:val="page number"/>
    <w:basedOn w:val="DefaultParagraphFont"/>
    <w:rsid w:val="00BA2898"/>
  </w:style>
  <w:style w:type="character" w:styleId="Hyperlink">
    <w:name w:val="Hyperlink"/>
    <w:basedOn w:val="DefaultParagraphFont"/>
    <w:unhideWhenUsed/>
    <w:rsid w:val="00BA2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89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M1">
    <w:name w:val="CM1"/>
    <w:basedOn w:val="Default"/>
    <w:next w:val="Default"/>
    <w:rsid w:val="00BA2898"/>
  </w:style>
  <w:style w:type="paragraph" w:customStyle="1" w:styleId="CM5">
    <w:name w:val="CM5"/>
    <w:basedOn w:val="Default"/>
    <w:next w:val="Default"/>
    <w:rsid w:val="00BA2898"/>
  </w:style>
  <w:style w:type="paragraph" w:customStyle="1" w:styleId="CM3">
    <w:name w:val="CM3"/>
    <w:basedOn w:val="Default"/>
    <w:next w:val="Default"/>
    <w:rsid w:val="00BA2898"/>
    <w:rPr>
      <w:color w:val="auto"/>
    </w:rPr>
  </w:style>
  <w:style w:type="character" w:customStyle="1" w:styleId="hps">
    <w:name w:val="hps"/>
    <w:basedOn w:val="DefaultParagraphFont"/>
    <w:rsid w:val="00BA2898"/>
  </w:style>
  <w:style w:type="paragraph" w:customStyle="1" w:styleId="listparagraphcxspmiddle">
    <w:name w:val="listparagraphcxspmiddle"/>
    <w:basedOn w:val="Normal"/>
    <w:rsid w:val="00BA2898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BA2898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A2898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A2898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8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A289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89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89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BA2898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BA2898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A28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89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98"/>
    <w:rPr>
      <w:b/>
      <w:bCs/>
      <w:sz w:val="20"/>
      <w:szCs w:val="20"/>
    </w:rPr>
  </w:style>
  <w:style w:type="table" w:styleId="TableGrid">
    <w:name w:val="Table Grid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BA2898"/>
    <w:rPr>
      <w:b/>
      <w:bCs/>
    </w:rPr>
  </w:style>
  <w:style w:type="paragraph" w:customStyle="1" w:styleId="style21">
    <w:name w:val="style21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BA2898"/>
  </w:style>
  <w:style w:type="character" w:styleId="FollowedHyperlink">
    <w:name w:val="FollowedHyperlink"/>
    <w:uiPriority w:val="99"/>
    <w:unhideWhenUsed/>
    <w:rsid w:val="00BA2898"/>
    <w:rPr>
      <w:color w:val="800080"/>
      <w:u w:val="single"/>
    </w:rPr>
  </w:style>
  <w:style w:type="paragraph" w:customStyle="1" w:styleId="xl65">
    <w:name w:val="xl6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BA2898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BA28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BA289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BA289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BA2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BA2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BA28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BA28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BA28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BA2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BA2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BA2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BA2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BA28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BA28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BA28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BA28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BA2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BA28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BA28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BA289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BA28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BA28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BA28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BA289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BA289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BA28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BA28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BA2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BA28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BA2898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BA28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BA2898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BA289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BA2898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BA2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BA2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BA2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BA2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BA289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BA2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BA28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BA28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BA28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BA289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BA28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BA2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BA2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BA28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BA28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BA28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BA28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BA28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BA28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BA28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BA289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BA28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BA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BA28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BA28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BA2898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BA2898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BA28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BA2898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2898"/>
  </w:style>
  <w:style w:type="table" w:customStyle="1" w:styleId="TableGrid1">
    <w:name w:val="Table Grid1"/>
    <w:basedOn w:val="TableNormal"/>
    <w:next w:val="TableGrid"/>
    <w:uiPriority w:val="99"/>
    <w:rsid w:val="00BA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A2898"/>
  </w:style>
  <w:style w:type="table" w:customStyle="1" w:styleId="TableGrid11">
    <w:name w:val="Table Grid11"/>
    <w:basedOn w:val="TableNormal"/>
    <w:next w:val="TableGrid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289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BA2898"/>
  </w:style>
  <w:style w:type="table" w:customStyle="1" w:styleId="TableGrid2">
    <w:name w:val="Table Grid2"/>
    <w:basedOn w:val="TableNormal"/>
    <w:next w:val="TableGrid"/>
    <w:uiPriority w:val="59"/>
    <w:rsid w:val="00BA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A2898"/>
  </w:style>
  <w:style w:type="table" w:customStyle="1" w:styleId="TableGrid12">
    <w:name w:val="Table Grid12"/>
    <w:basedOn w:val="TableNormal"/>
    <w:next w:val="TableGrid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289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2898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BA2898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BA2898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2898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898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898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98"/>
    <w:rPr>
      <w:color w:val="808080"/>
      <w:shd w:val="clear" w:color="auto" w:fill="E6E6E6"/>
    </w:rPr>
  </w:style>
  <w:style w:type="table" w:styleId="TableGrid5">
    <w:name w:val="Table Grid 5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BA289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BA289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A2898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BA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BA2898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BA2898"/>
  </w:style>
  <w:style w:type="paragraph" w:styleId="BodyTextIndent2">
    <w:name w:val="Body Text Indent 2"/>
    <w:basedOn w:val="Normal"/>
    <w:link w:val="BodyTextIndent2Char"/>
    <w:rsid w:val="00BA2898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A2898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BA289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A2898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2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89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BA2898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BA2898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BA2898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BA28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A28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BA2898"/>
  </w:style>
  <w:style w:type="paragraph" w:customStyle="1" w:styleId="NoSpacing1">
    <w:name w:val="No Spacing1"/>
    <w:uiPriority w:val="1"/>
    <w:qFormat/>
    <w:rsid w:val="00BA28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BA2898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BA2898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BA2898"/>
    <w:rPr>
      <w:sz w:val="16"/>
      <w:szCs w:val="16"/>
    </w:rPr>
  </w:style>
  <w:style w:type="paragraph" w:styleId="Index1">
    <w:name w:val="index 1"/>
    <w:basedOn w:val="Normal"/>
    <w:next w:val="Normal"/>
    <w:autoRedefine/>
    <w:rsid w:val="00BA2898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BA2898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BA2898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BA2898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BA2898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BA289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BA2898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BA28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BA2898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BA2898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BA2898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BA2898"/>
  </w:style>
  <w:style w:type="paragraph" w:styleId="BodyText2">
    <w:name w:val="Body Text 2"/>
    <w:basedOn w:val="Normal"/>
    <w:link w:val="BodyText2Char"/>
    <w:rsid w:val="00BA289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A28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BA2898"/>
  </w:style>
  <w:style w:type="paragraph" w:customStyle="1" w:styleId="NormalSCM">
    <w:name w:val="Normal SCM"/>
    <w:basedOn w:val="Normal"/>
    <w:link w:val="NormalSCMChar"/>
    <w:rsid w:val="00BA2898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BA2898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BA28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BA289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BA2898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BA28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BA28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BA2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BA2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BA2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BA2898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BA28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BA2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BA28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BA28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BA289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BA2898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BA2898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BA289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BA289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BA2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BA28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BA28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BA28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BA28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BA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BA2898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BA289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BA2898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BA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BA2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BA28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BA28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8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898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BA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BA2898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BA2898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BA2898"/>
    <w:pPr>
      <w:numPr>
        <w:numId w:val="17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BA289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BA2898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BA289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BA2898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315</cp:revision>
  <dcterms:created xsi:type="dcterms:W3CDTF">2015-11-13T06:48:00Z</dcterms:created>
  <dcterms:modified xsi:type="dcterms:W3CDTF">2018-06-15T08:26:00Z</dcterms:modified>
</cp:coreProperties>
</file>